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8AF7DA" w14:textId="29175178" w:rsidR="00807DC3" w:rsidRPr="00C825F1" w:rsidRDefault="00922C89">
      <w:pPr>
        <w:spacing w:line="520" w:lineRule="exact"/>
        <w:rPr>
          <w:rFonts w:ascii="华文中宋" w:eastAsia="华文中宋" w:hAnsi="华文中宋"/>
          <w:b/>
          <w:bCs/>
          <w:color w:val="000000" w:themeColor="text1"/>
          <w:sz w:val="36"/>
          <w:szCs w:val="40"/>
        </w:rPr>
      </w:pPr>
      <w:r w:rsidRPr="00C825F1">
        <w:rPr>
          <w:rFonts w:ascii="华文中宋" w:eastAsia="华文中宋" w:hAnsi="华文中宋" w:hint="eastAsia"/>
          <w:b/>
          <w:bCs/>
          <w:color w:val="000000" w:themeColor="text1"/>
          <w:sz w:val="36"/>
          <w:szCs w:val="40"/>
        </w:rPr>
        <w:t>附件：《</w:t>
      </w:r>
      <w:r w:rsidR="00CC5023" w:rsidRPr="00C825F1">
        <w:rPr>
          <w:rFonts w:ascii="华文中宋" w:eastAsia="华文中宋" w:hAnsi="华文中宋" w:hint="eastAsia"/>
          <w:b/>
          <w:bCs/>
          <w:color w:val="000000" w:themeColor="text1"/>
          <w:sz w:val="36"/>
          <w:szCs w:val="40"/>
        </w:rPr>
        <w:t>福清市清繁北侧福人路延伸段周边地块控制性详细规划修编</w:t>
      </w:r>
      <w:r w:rsidRPr="00C825F1">
        <w:rPr>
          <w:rFonts w:ascii="华文中宋" w:eastAsia="华文中宋" w:hAnsi="华文中宋" w:hint="eastAsia"/>
          <w:b/>
          <w:bCs/>
          <w:color w:val="000000" w:themeColor="text1"/>
          <w:sz w:val="36"/>
          <w:szCs w:val="40"/>
        </w:rPr>
        <w:t>》</w:t>
      </w:r>
    </w:p>
    <w:p w14:paraId="615325F5" w14:textId="77777777" w:rsidR="00807DC3" w:rsidRPr="00C4525B" w:rsidRDefault="00922C89">
      <w:pPr>
        <w:rPr>
          <w:rFonts w:ascii="仿宋_GB2312" w:eastAsia="仿宋_GB2312"/>
          <w:b/>
          <w:color w:val="000000" w:themeColor="text1"/>
          <w:sz w:val="32"/>
          <w:szCs w:val="32"/>
        </w:rPr>
      </w:pPr>
      <w:r w:rsidRPr="00C4525B">
        <w:rPr>
          <w:rFonts w:ascii="仿宋_GB2312" w:eastAsia="仿宋_GB2312" w:hint="eastAsia"/>
          <w:b/>
          <w:color w:val="000000" w:themeColor="text1"/>
          <w:sz w:val="32"/>
          <w:szCs w:val="32"/>
        </w:rPr>
        <w:t>一、主要内容</w:t>
      </w:r>
    </w:p>
    <w:p w14:paraId="4DE417F2" w14:textId="77777777" w:rsidR="00807DC3" w:rsidRPr="00C4525B" w:rsidRDefault="00922C89">
      <w:pPr>
        <w:ind w:firstLineChars="200" w:firstLine="643"/>
        <w:rPr>
          <w:rFonts w:ascii="仿宋_GB2312" w:eastAsia="仿宋_GB2312"/>
          <w:b/>
          <w:color w:val="000000" w:themeColor="text1"/>
          <w:sz w:val="32"/>
          <w:szCs w:val="32"/>
        </w:rPr>
      </w:pPr>
      <w:r w:rsidRPr="00C4525B">
        <w:rPr>
          <w:rFonts w:ascii="仿宋_GB2312" w:eastAsia="仿宋_GB2312" w:hint="eastAsia"/>
          <w:b/>
          <w:color w:val="000000" w:themeColor="text1"/>
          <w:sz w:val="32"/>
          <w:szCs w:val="32"/>
        </w:rPr>
        <w:t>1、规划范围</w:t>
      </w:r>
    </w:p>
    <w:p w14:paraId="427786FD" w14:textId="739CB74B" w:rsidR="00807DC3" w:rsidRPr="000268D3" w:rsidRDefault="00922C89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C4525B">
        <w:rPr>
          <w:rFonts w:ascii="仿宋_GB2312" w:eastAsia="仿宋_GB2312" w:hint="eastAsia"/>
          <w:color w:val="000000" w:themeColor="text1"/>
          <w:sz w:val="32"/>
          <w:szCs w:val="32"/>
        </w:rPr>
        <w:t>本规划位于</w:t>
      </w:r>
      <w:r w:rsidR="000307C0">
        <w:rPr>
          <w:rFonts w:ascii="仿宋_GB2312" w:eastAsia="仿宋_GB2312" w:hint="eastAsia"/>
          <w:color w:val="000000" w:themeColor="text1"/>
          <w:sz w:val="32"/>
          <w:szCs w:val="32"/>
        </w:rPr>
        <w:t>福清市清荣大道北片区350181-02-C单元，</w:t>
      </w:r>
      <w:proofErr w:type="gramStart"/>
      <w:r w:rsidR="000268D3" w:rsidRPr="00C4525B">
        <w:rPr>
          <w:rFonts w:ascii="仿宋_GB2312" w:eastAsia="仿宋_GB2312" w:hint="eastAsia"/>
          <w:color w:val="000000" w:themeColor="text1"/>
          <w:sz w:val="32"/>
          <w:szCs w:val="32"/>
        </w:rPr>
        <w:t>清繁北侧</w:t>
      </w:r>
      <w:proofErr w:type="gramEnd"/>
      <w:r w:rsidR="000268D3" w:rsidRPr="00C4525B">
        <w:rPr>
          <w:rFonts w:ascii="仿宋_GB2312" w:eastAsia="仿宋_GB2312" w:hint="eastAsia"/>
          <w:color w:val="000000" w:themeColor="text1"/>
          <w:sz w:val="32"/>
          <w:szCs w:val="32"/>
        </w:rPr>
        <w:t>福人路延伸段周边地块</w:t>
      </w:r>
      <w:r w:rsidRPr="00C4525B">
        <w:rPr>
          <w:rFonts w:ascii="仿宋_GB2312" w:eastAsia="仿宋_GB2312" w:hint="eastAsia"/>
          <w:color w:val="000000" w:themeColor="text1"/>
          <w:sz w:val="32"/>
          <w:szCs w:val="32"/>
        </w:rPr>
        <w:t>，</w:t>
      </w:r>
      <w:r w:rsidR="00C4525B">
        <w:rPr>
          <w:rFonts w:ascii="仿宋_GB2312" w:eastAsia="仿宋_GB2312" w:hint="eastAsia"/>
          <w:color w:val="000000" w:themeColor="text1"/>
          <w:sz w:val="32"/>
          <w:szCs w:val="32"/>
        </w:rPr>
        <w:t>南</w:t>
      </w:r>
      <w:proofErr w:type="gramStart"/>
      <w:r w:rsidR="00C4525B">
        <w:rPr>
          <w:rFonts w:ascii="仿宋_GB2312" w:eastAsia="仿宋_GB2312" w:hint="eastAsia"/>
          <w:color w:val="000000" w:themeColor="text1"/>
          <w:sz w:val="32"/>
          <w:szCs w:val="32"/>
        </w:rPr>
        <w:t>至清繁大道</w:t>
      </w:r>
      <w:proofErr w:type="gramEnd"/>
      <w:r w:rsidR="00C4525B">
        <w:rPr>
          <w:rFonts w:ascii="仿宋_GB2312" w:eastAsia="仿宋_GB2312" w:hint="eastAsia"/>
          <w:color w:val="000000" w:themeColor="text1"/>
          <w:sz w:val="32"/>
          <w:szCs w:val="32"/>
        </w:rPr>
        <w:t>，北至三福郊野公园，东至极</w:t>
      </w:r>
      <w:proofErr w:type="gramStart"/>
      <w:r w:rsidR="00C4525B">
        <w:rPr>
          <w:rFonts w:ascii="仿宋_GB2312" w:eastAsia="仿宋_GB2312" w:hint="eastAsia"/>
          <w:color w:val="000000" w:themeColor="text1"/>
          <w:sz w:val="32"/>
          <w:szCs w:val="32"/>
        </w:rPr>
        <w:t>兔</w:t>
      </w:r>
      <w:proofErr w:type="gramEnd"/>
      <w:r w:rsidR="00C4525B">
        <w:rPr>
          <w:rFonts w:ascii="仿宋_GB2312" w:eastAsia="仿宋_GB2312" w:hint="eastAsia"/>
          <w:color w:val="000000" w:themeColor="text1"/>
          <w:sz w:val="32"/>
          <w:szCs w:val="32"/>
        </w:rPr>
        <w:t>总部，西</w:t>
      </w:r>
      <w:proofErr w:type="gramStart"/>
      <w:r w:rsidR="00C4525B">
        <w:rPr>
          <w:rFonts w:ascii="仿宋_GB2312" w:eastAsia="仿宋_GB2312" w:hint="eastAsia"/>
          <w:color w:val="000000" w:themeColor="text1"/>
          <w:sz w:val="32"/>
          <w:szCs w:val="32"/>
        </w:rPr>
        <w:t>至融源</w:t>
      </w:r>
      <w:proofErr w:type="gramEnd"/>
      <w:r w:rsidR="00C4525B">
        <w:rPr>
          <w:rFonts w:ascii="仿宋_GB2312" w:eastAsia="仿宋_GB2312" w:hint="eastAsia"/>
          <w:color w:val="000000" w:themeColor="text1"/>
          <w:sz w:val="32"/>
          <w:szCs w:val="32"/>
        </w:rPr>
        <w:t>山庄，</w:t>
      </w:r>
      <w:r w:rsidRPr="00C4525B">
        <w:rPr>
          <w:rFonts w:ascii="仿宋_GB2312" w:eastAsia="仿宋_GB2312" w:hint="eastAsia"/>
          <w:color w:val="000000" w:themeColor="text1"/>
          <w:sz w:val="32"/>
          <w:szCs w:val="32"/>
        </w:rPr>
        <w:t>总规划</w:t>
      </w:r>
      <w:r w:rsidR="000268D3" w:rsidRPr="00C4525B">
        <w:rPr>
          <w:rFonts w:ascii="仿宋_GB2312" w:eastAsia="仿宋_GB2312" w:hint="eastAsia"/>
          <w:color w:val="000000" w:themeColor="text1"/>
          <w:sz w:val="32"/>
          <w:szCs w:val="32"/>
        </w:rPr>
        <w:t>范围</w:t>
      </w:r>
      <w:r w:rsidRPr="00C4525B">
        <w:rPr>
          <w:rFonts w:ascii="仿宋_GB2312" w:eastAsia="仿宋_GB2312" w:hint="eastAsia"/>
          <w:color w:val="000000" w:themeColor="text1"/>
          <w:sz w:val="32"/>
          <w:szCs w:val="32"/>
        </w:rPr>
        <w:t>面积</w:t>
      </w:r>
      <w:r w:rsidR="000268D3" w:rsidRPr="00C4525B">
        <w:rPr>
          <w:rFonts w:ascii="仿宋_GB2312" w:eastAsia="仿宋_GB2312" w:hint="eastAsia"/>
          <w:color w:val="000000" w:themeColor="text1"/>
          <w:sz w:val="32"/>
          <w:szCs w:val="32"/>
        </w:rPr>
        <w:t>48.48</w:t>
      </w:r>
      <w:r w:rsidRPr="00C4525B">
        <w:rPr>
          <w:rFonts w:ascii="仿宋_GB2312" w:eastAsia="仿宋_GB2312" w:hint="eastAsia"/>
          <w:color w:val="000000" w:themeColor="text1"/>
          <w:sz w:val="32"/>
          <w:szCs w:val="32"/>
        </w:rPr>
        <w:t xml:space="preserve">公顷。 </w:t>
      </w:r>
      <w:r w:rsidRPr="00C4525B">
        <w:rPr>
          <w:rFonts w:ascii="仿宋_GB2312" w:eastAsia="仿宋_GB2312"/>
          <w:color w:val="000000" w:themeColor="text1"/>
          <w:sz w:val="32"/>
          <w:szCs w:val="32"/>
        </w:rPr>
        <w:t xml:space="preserve"> </w:t>
      </w:r>
      <w:r w:rsidRPr="000268D3">
        <w:rPr>
          <w:rFonts w:ascii="仿宋_GB2312" w:eastAsia="仿宋_GB2312"/>
          <w:color w:val="000000" w:themeColor="text1"/>
          <w:sz w:val="32"/>
          <w:szCs w:val="32"/>
        </w:rPr>
        <w:t xml:space="preserve"> </w:t>
      </w:r>
    </w:p>
    <w:p w14:paraId="5F9D3840" w14:textId="77777777" w:rsidR="00C57B9A" w:rsidRDefault="00922C89">
      <w:pPr>
        <w:ind w:firstLineChars="200" w:firstLine="643"/>
        <w:rPr>
          <w:rFonts w:ascii="仿宋_GB2312" w:eastAsia="仿宋_GB2312"/>
          <w:b/>
          <w:color w:val="000000" w:themeColor="text1"/>
          <w:sz w:val="32"/>
          <w:szCs w:val="32"/>
        </w:rPr>
      </w:pPr>
      <w:r w:rsidRPr="00C4525B">
        <w:rPr>
          <w:rFonts w:ascii="仿宋_GB2312" w:eastAsia="仿宋_GB2312"/>
          <w:b/>
          <w:color w:val="000000" w:themeColor="text1"/>
          <w:sz w:val="32"/>
          <w:szCs w:val="32"/>
        </w:rPr>
        <w:t>2</w:t>
      </w:r>
      <w:r w:rsidRPr="00C4525B">
        <w:rPr>
          <w:rFonts w:ascii="仿宋_GB2312" w:eastAsia="仿宋_GB2312" w:hint="eastAsia"/>
          <w:b/>
          <w:color w:val="000000" w:themeColor="text1"/>
          <w:sz w:val="32"/>
          <w:szCs w:val="32"/>
        </w:rPr>
        <w:t>、</w:t>
      </w:r>
      <w:r w:rsidR="00C22D53" w:rsidRPr="00F808D7">
        <w:rPr>
          <w:rFonts w:ascii="仿宋_GB2312" w:eastAsia="仿宋_GB2312" w:hint="eastAsia"/>
          <w:b/>
          <w:color w:val="000000" w:themeColor="text1"/>
          <w:sz w:val="32"/>
          <w:szCs w:val="32"/>
        </w:rPr>
        <w:t>用地布局</w:t>
      </w:r>
    </w:p>
    <w:p w14:paraId="5344F09F" w14:textId="77777777" w:rsidR="00C57B9A" w:rsidRDefault="00C57B9A" w:rsidP="00C57B9A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规划区以居住及工业用地为主，沿福人大道延伸段两侧横向分布，西侧分布居住用地，东侧分布工业用地。</w:t>
      </w:r>
    </w:p>
    <w:p w14:paraId="7E827D36" w14:textId="384F94C8" w:rsidR="00807DC3" w:rsidRPr="00C4525B" w:rsidRDefault="00C57B9A">
      <w:pPr>
        <w:ind w:firstLineChars="200" w:firstLine="643"/>
        <w:rPr>
          <w:rFonts w:ascii="仿宋_GB2312" w:eastAsia="仿宋_GB2312"/>
          <w:b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b/>
          <w:color w:val="000000" w:themeColor="text1"/>
          <w:sz w:val="32"/>
          <w:szCs w:val="32"/>
        </w:rPr>
        <w:t>3、</w:t>
      </w:r>
      <w:r w:rsidRPr="00C4525B">
        <w:rPr>
          <w:rFonts w:ascii="仿宋_GB2312" w:eastAsia="仿宋_GB2312" w:hint="eastAsia"/>
          <w:b/>
          <w:color w:val="000000" w:themeColor="text1"/>
          <w:sz w:val="32"/>
          <w:szCs w:val="32"/>
        </w:rPr>
        <w:t>地块使用性质</w:t>
      </w:r>
    </w:p>
    <w:p w14:paraId="0C471E38" w14:textId="3FB07231" w:rsidR="00F808D7" w:rsidRDefault="00922C89" w:rsidP="00F808D7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C4525B">
        <w:rPr>
          <w:rFonts w:ascii="仿宋_GB2312" w:eastAsia="仿宋_GB2312" w:hint="eastAsia"/>
          <w:color w:val="000000" w:themeColor="text1"/>
          <w:sz w:val="32"/>
          <w:szCs w:val="32"/>
        </w:rPr>
        <w:t>地块用地性质分类和代码均采用中华人民共和国自然资源部制定的《国土空间调查、规划、用途管制用地用海分类指南（试行）》。</w:t>
      </w:r>
    </w:p>
    <w:p w14:paraId="34080E2E" w14:textId="40D3DED7" w:rsidR="00F808D7" w:rsidRDefault="00C57B9A" w:rsidP="00F808D7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4</w:t>
      </w:r>
      <w:r w:rsidR="00F808D7">
        <w:rPr>
          <w:rFonts w:ascii="仿宋_GB2312" w:eastAsia="仿宋_GB2312" w:hint="eastAsia"/>
          <w:b/>
          <w:sz w:val="32"/>
          <w:szCs w:val="32"/>
        </w:rPr>
        <w:t>、道路系统</w:t>
      </w:r>
    </w:p>
    <w:p w14:paraId="0AD6970E" w14:textId="7B05A92F" w:rsidR="009839BD" w:rsidRDefault="00F808D7" w:rsidP="009839B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规划区</w:t>
      </w:r>
      <w:r w:rsidR="009839BD">
        <w:rPr>
          <w:rFonts w:ascii="仿宋_GB2312" w:eastAsia="仿宋_GB2312" w:hint="eastAsia"/>
          <w:sz w:val="32"/>
          <w:szCs w:val="32"/>
        </w:rPr>
        <w:t>道路按照合理间距以及与上层次规划路网衔接，延续清荣大道北片区“三横五纵”的路网骨架，形成城市次干路和城市支路</w:t>
      </w:r>
      <w:r w:rsidR="00E7167A">
        <w:rPr>
          <w:rFonts w:ascii="仿宋_GB2312" w:eastAsia="仿宋_GB2312" w:hint="eastAsia"/>
          <w:sz w:val="32"/>
          <w:szCs w:val="32"/>
        </w:rPr>
        <w:t>两</w:t>
      </w:r>
      <w:r w:rsidR="009839BD">
        <w:rPr>
          <w:rFonts w:ascii="仿宋_GB2312" w:eastAsia="仿宋_GB2312" w:hint="eastAsia"/>
          <w:sz w:val="32"/>
          <w:szCs w:val="32"/>
        </w:rPr>
        <w:t>级路网结构。</w:t>
      </w:r>
    </w:p>
    <w:p w14:paraId="23596CF6" w14:textId="77777777" w:rsidR="00807DC3" w:rsidRDefault="00807DC3">
      <w:pPr>
        <w:ind w:firstLineChars="200" w:firstLine="640"/>
        <w:rPr>
          <w:rFonts w:ascii="仿宋_GB2312" w:eastAsia="仿宋_GB2312"/>
          <w:color w:val="EE0000"/>
          <w:sz w:val="32"/>
          <w:szCs w:val="32"/>
        </w:rPr>
      </w:pPr>
    </w:p>
    <w:p w14:paraId="5ABA5ED6" w14:textId="77777777" w:rsidR="00C22D53" w:rsidRDefault="00C22D53">
      <w:pPr>
        <w:ind w:firstLineChars="200" w:firstLine="640"/>
        <w:rPr>
          <w:rFonts w:ascii="仿宋_GB2312" w:eastAsia="仿宋_GB2312"/>
          <w:color w:val="EE0000"/>
          <w:sz w:val="32"/>
          <w:szCs w:val="32"/>
        </w:rPr>
      </w:pPr>
    </w:p>
    <w:p w14:paraId="1F9F5E4C" w14:textId="77777777" w:rsidR="00C22D53" w:rsidRDefault="00C22D53">
      <w:pPr>
        <w:ind w:firstLineChars="200" w:firstLine="640"/>
        <w:rPr>
          <w:rFonts w:ascii="仿宋_GB2312" w:eastAsia="仿宋_GB2312"/>
          <w:color w:val="EE0000"/>
          <w:sz w:val="32"/>
          <w:szCs w:val="32"/>
        </w:rPr>
      </w:pPr>
    </w:p>
    <w:p w14:paraId="5E229B84" w14:textId="77777777" w:rsidR="00807DC3" w:rsidRPr="00C02957" w:rsidRDefault="00922C89">
      <w:pPr>
        <w:rPr>
          <w:rFonts w:ascii="仿宋_GB2312" w:eastAsia="仿宋_GB2312"/>
          <w:b/>
          <w:sz w:val="32"/>
          <w:szCs w:val="32"/>
        </w:rPr>
      </w:pPr>
      <w:r w:rsidRPr="00C02957">
        <w:rPr>
          <w:rFonts w:ascii="仿宋_GB2312" w:eastAsia="仿宋_GB2312" w:hint="eastAsia"/>
          <w:b/>
          <w:sz w:val="32"/>
          <w:szCs w:val="32"/>
        </w:rPr>
        <w:lastRenderedPageBreak/>
        <w:t>二、规划图纸</w:t>
      </w:r>
    </w:p>
    <w:p w14:paraId="660D5023" w14:textId="02E59102" w:rsidR="00C02957" w:rsidRPr="00C02957" w:rsidRDefault="00922C89" w:rsidP="00C02957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C02957">
        <w:rPr>
          <w:rFonts w:ascii="仿宋_GB2312" w:eastAsia="仿宋_GB2312" w:hint="eastAsia"/>
          <w:b/>
          <w:sz w:val="32"/>
          <w:szCs w:val="32"/>
        </w:rPr>
        <w:t>1、</w:t>
      </w:r>
      <w:r w:rsidR="00C02957" w:rsidRPr="00C02957">
        <w:rPr>
          <w:rFonts w:ascii="仿宋_GB2312" w:eastAsia="仿宋_GB2312" w:hint="eastAsia"/>
          <w:b/>
          <w:sz w:val="32"/>
          <w:szCs w:val="32"/>
        </w:rPr>
        <w:t>规划范围图</w:t>
      </w:r>
    </w:p>
    <w:p w14:paraId="2F7ADCE2" w14:textId="4CA03D3F" w:rsidR="00C02957" w:rsidRDefault="00C02957" w:rsidP="002A2400">
      <w:pPr>
        <w:rPr>
          <w:rFonts w:ascii="仿宋_GB2312" w:eastAsia="仿宋_GB2312"/>
          <w:b/>
          <w:color w:val="EE0000"/>
          <w:sz w:val="32"/>
          <w:szCs w:val="32"/>
        </w:rPr>
      </w:pPr>
      <w:r w:rsidRPr="00C825F1">
        <w:rPr>
          <w:noProof/>
          <w:color w:val="EE0000"/>
        </w:rPr>
        <w:drawing>
          <wp:inline distT="0" distB="0" distL="0" distR="0" wp14:anchorId="3A5A6E7B" wp14:editId="1AC8C0C4">
            <wp:extent cx="5262363" cy="372109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Microsoft\Windows\INetCache\Content.Word\04 土地利用规划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363" cy="372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37FCB" w14:textId="01654D9F" w:rsidR="00C02957" w:rsidRPr="002A2400" w:rsidRDefault="002A2400" w:rsidP="00C02957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 w:rsidR="00C02957" w:rsidRPr="002A2400">
        <w:rPr>
          <w:rFonts w:ascii="仿宋_GB2312" w:eastAsia="仿宋_GB2312" w:hint="eastAsia"/>
          <w:b/>
          <w:sz w:val="32"/>
          <w:szCs w:val="32"/>
        </w:rPr>
        <w:t>、土地利用规划图</w:t>
      </w:r>
    </w:p>
    <w:p w14:paraId="69F37CFE" w14:textId="77777777" w:rsidR="00807DC3" w:rsidRPr="00C825F1" w:rsidRDefault="00922C89" w:rsidP="002A2400">
      <w:pPr>
        <w:rPr>
          <w:rFonts w:ascii="仿宋_GB2312" w:eastAsia="仿宋_GB2312"/>
          <w:b/>
          <w:color w:val="EE0000"/>
          <w:sz w:val="32"/>
          <w:szCs w:val="32"/>
        </w:rPr>
      </w:pPr>
      <w:r w:rsidRPr="00C825F1">
        <w:rPr>
          <w:noProof/>
          <w:color w:val="EE0000"/>
        </w:rPr>
        <w:drawing>
          <wp:inline distT="0" distB="0" distL="0" distR="0" wp14:anchorId="38B57642" wp14:editId="7BF80BCF">
            <wp:extent cx="5262365" cy="37210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Microsoft\Windows\INetCache\Content.Word\04 土地利用规划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365" cy="372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0373" w14:textId="22BFBD2A" w:rsidR="00807DC3" w:rsidRPr="002A2400" w:rsidRDefault="002A2400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2A2400">
        <w:rPr>
          <w:rFonts w:ascii="仿宋_GB2312" w:eastAsia="仿宋_GB2312"/>
          <w:b/>
          <w:sz w:val="32"/>
          <w:szCs w:val="32"/>
        </w:rPr>
        <w:lastRenderedPageBreak/>
        <w:t>3</w:t>
      </w:r>
      <w:r w:rsidR="00922C89" w:rsidRPr="002A2400">
        <w:rPr>
          <w:rFonts w:ascii="仿宋_GB2312" w:eastAsia="仿宋_GB2312" w:hint="eastAsia"/>
          <w:b/>
          <w:sz w:val="32"/>
          <w:szCs w:val="32"/>
        </w:rPr>
        <w:t>、道路交通规划图</w:t>
      </w:r>
    </w:p>
    <w:p w14:paraId="2E935CFB" w14:textId="11EA4DAD" w:rsidR="00C02957" w:rsidRPr="00C825F1" w:rsidRDefault="00C02957" w:rsidP="0075789C">
      <w:pPr>
        <w:rPr>
          <w:rFonts w:ascii="仿宋_GB2312" w:eastAsia="仿宋_GB2312"/>
          <w:b/>
          <w:color w:val="EE0000"/>
          <w:sz w:val="32"/>
          <w:szCs w:val="32"/>
        </w:rPr>
      </w:pPr>
      <w:r w:rsidRPr="00C825F1">
        <w:rPr>
          <w:noProof/>
          <w:color w:val="EE0000"/>
        </w:rPr>
        <w:drawing>
          <wp:inline distT="0" distB="0" distL="0" distR="0" wp14:anchorId="64B2AEAD" wp14:editId="22B0A356">
            <wp:extent cx="5262363" cy="372109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Microsoft\Windows\INetCache\Content.Word\04 土地利用规划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363" cy="372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3131" w14:textId="3A50B3DF" w:rsidR="00807DC3" w:rsidRPr="002A2400" w:rsidRDefault="002A2400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2A2400">
        <w:rPr>
          <w:rFonts w:ascii="仿宋_GB2312" w:eastAsia="仿宋_GB2312"/>
          <w:b/>
          <w:sz w:val="32"/>
          <w:szCs w:val="32"/>
        </w:rPr>
        <w:t>4</w:t>
      </w:r>
      <w:r w:rsidR="00922C89" w:rsidRPr="002A2400">
        <w:rPr>
          <w:rFonts w:ascii="仿宋_GB2312" w:eastAsia="仿宋_GB2312" w:hint="eastAsia"/>
          <w:b/>
          <w:sz w:val="32"/>
          <w:szCs w:val="32"/>
        </w:rPr>
        <w:t>、地块图则</w:t>
      </w:r>
    </w:p>
    <w:p w14:paraId="2FDFD32F" w14:textId="306C2F76" w:rsidR="00807DC3" w:rsidRPr="00C825F1" w:rsidRDefault="00085B8F">
      <w:pPr>
        <w:rPr>
          <w:color w:val="EE0000"/>
        </w:rPr>
      </w:pPr>
      <w:r w:rsidRPr="00C825F1">
        <w:rPr>
          <w:noProof/>
          <w:color w:val="EE0000"/>
        </w:rPr>
        <w:drawing>
          <wp:inline distT="0" distB="0" distL="0" distR="0" wp14:anchorId="41658F91" wp14:editId="29057E57">
            <wp:extent cx="5262363" cy="37169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Microsoft\Windows\INetCache\Content.Word\04 土地利用规划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363" cy="371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DC3" w:rsidRPr="00C825F1">
      <w:footerReference w:type="even" r:id="rId12"/>
      <w:footerReference w:type="default" r:id="rId13"/>
      <w:pgSz w:w="11906" w:h="16838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4F5509" w14:textId="77777777" w:rsidR="005E6BD4" w:rsidRDefault="005E6BD4">
      <w:r>
        <w:separator/>
      </w:r>
    </w:p>
  </w:endnote>
  <w:endnote w:type="continuationSeparator" w:id="0">
    <w:p w14:paraId="60BD6E11" w14:textId="77777777" w:rsidR="005E6BD4" w:rsidRDefault="005E6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FCBCA" w14:textId="683F1701" w:rsidR="00807DC3" w:rsidRDefault="00922C89">
    <w:pPr>
      <w:pStyle w:val="a6"/>
      <w:framePr w:wrap="around" w:vAnchor="text" w:hAnchor="margin" w:xAlign="outside" w:y="1"/>
      <w:ind w:firstLine="280"/>
      <w:rPr>
        <w:rStyle w:val="aa"/>
        <w:rFonts w:ascii="宋体" w:hAnsi="宋体"/>
        <w:sz w:val="28"/>
        <w:szCs w:val="28"/>
      </w:rPr>
    </w:pPr>
    <w:r>
      <w:rPr>
        <w:rStyle w:val="aa"/>
        <w:rFonts w:ascii="宋体" w:hAnsi="宋体"/>
        <w:sz w:val="28"/>
        <w:szCs w:val="28"/>
      </w:rPr>
      <w:fldChar w:fldCharType="begin"/>
    </w:r>
    <w:r>
      <w:rPr>
        <w:rStyle w:val="aa"/>
        <w:rFonts w:ascii="宋体" w:hAnsi="宋体"/>
        <w:sz w:val="28"/>
        <w:szCs w:val="28"/>
      </w:rPr>
      <w:instrText xml:space="preserve">PAGE  </w:instrText>
    </w:r>
    <w:r>
      <w:rPr>
        <w:rStyle w:val="aa"/>
        <w:rFonts w:ascii="宋体" w:hAnsi="宋体"/>
        <w:sz w:val="28"/>
        <w:szCs w:val="28"/>
      </w:rPr>
      <w:fldChar w:fldCharType="separate"/>
    </w:r>
    <w:r w:rsidR="00085B8F">
      <w:rPr>
        <w:rStyle w:val="aa"/>
        <w:rFonts w:ascii="宋体" w:hAnsi="宋体"/>
        <w:noProof/>
        <w:sz w:val="28"/>
        <w:szCs w:val="28"/>
      </w:rPr>
      <w:t>- 2 -</w:t>
    </w:r>
    <w:r>
      <w:rPr>
        <w:rStyle w:val="aa"/>
        <w:rFonts w:ascii="宋体" w:hAnsi="宋体"/>
        <w:sz w:val="28"/>
        <w:szCs w:val="28"/>
      </w:rPr>
      <w:fldChar w:fldCharType="end"/>
    </w:r>
  </w:p>
  <w:p w14:paraId="0869BF21" w14:textId="77777777" w:rsidR="00807DC3" w:rsidRDefault="00807DC3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57401" w14:textId="4BF9982C" w:rsidR="00807DC3" w:rsidRDefault="00922C89">
    <w:pPr>
      <w:pStyle w:val="a6"/>
      <w:framePr w:w="1099" w:wrap="around" w:vAnchor="text" w:hAnchor="page" w:x="8998" w:y="-2"/>
      <w:jc w:val="both"/>
      <w:rPr>
        <w:rStyle w:val="aa"/>
        <w:rFonts w:ascii="宋体" w:hAnsi="宋体"/>
        <w:sz w:val="28"/>
        <w:szCs w:val="28"/>
      </w:rPr>
    </w:pPr>
    <w:r>
      <w:rPr>
        <w:rStyle w:val="aa"/>
        <w:rFonts w:ascii="宋体" w:hAnsi="宋体" w:hint="eastAsia"/>
        <w:sz w:val="28"/>
        <w:szCs w:val="28"/>
      </w:rPr>
      <w:fldChar w:fldCharType="begin"/>
    </w:r>
    <w:r>
      <w:rPr>
        <w:rStyle w:val="aa"/>
        <w:rFonts w:ascii="宋体" w:hAnsi="宋体" w:hint="eastAsia"/>
        <w:sz w:val="28"/>
        <w:szCs w:val="28"/>
      </w:rPr>
      <w:instrText xml:space="preserve">PAGE  </w:instrText>
    </w:r>
    <w:r>
      <w:rPr>
        <w:rStyle w:val="aa"/>
        <w:rFonts w:ascii="宋体" w:hAnsi="宋体" w:hint="eastAsia"/>
        <w:sz w:val="28"/>
        <w:szCs w:val="28"/>
      </w:rPr>
      <w:fldChar w:fldCharType="separate"/>
    </w:r>
    <w:r w:rsidR="00085B8F">
      <w:rPr>
        <w:rStyle w:val="aa"/>
        <w:rFonts w:ascii="宋体" w:hAnsi="宋体"/>
        <w:noProof/>
        <w:sz w:val="28"/>
        <w:szCs w:val="28"/>
      </w:rPr>
      <w:t>- 3 -</w:t>
    </w:r>
    <w:r>
      <w:rPr>
        <w:rStyle w:val="aa"/>
        <w:rFonts w:ascii="宋体" w:hAnsi="宋体" w:hint="eastAsia"/>
        <w:sz w:val="28"/>
        <w:szCs w:val="28"/>
      </w:rPr>
      <w:fldChar w:fldCharType="end"/>
    </w:r>
    <w:r>
      <w:rPr>
        <w:rStyle w:val="aa"/>
        <w:rFonts w:ascii="宋体" w:hAnsi="宋体" w:hint="eastAsia"/>
        <w:sz w:val="28"/>
        <w:szCs w:val="28"/>
      </w:rPr>
      <w:t xml:space="preserve">       </w:t>
    </w:r>
  </w:p>
  <w:p w14:paraId="32201691" w14:textId="77777777" w:rsidR="00807DC3" w:rsidRDefault="00807DC3">
    <w:pPr>
      <w:pStyle w:val="a6"/>
      <w:ind w:right="360" w:firstLine="360"/>
      <w:rPr>
        <w:rFonts w:ascii="仿宋_GB2312" w:eastAsia="仿宋_GB2312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F775E7" w14:textId="77777777" w:rsidR="005E6BD4" w:rsidRDefault="005E6BD4">
      <w:r>
        <w:separator/>
      </w:r>
    </w:p>
  </w:footnote>
  <w:footnote w:type="continuationSeparator" w:id="0">
    <w:p w14:paraId="51D6002D" w14:textId="77777777" w:rsidR="005E6BD4" w:rsidRDefault="005E6B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YxYjE5YTBiZjczNTlkZGJkYTZkMDA0Y2E5YzA5MTMifQ=="/>
  </w:docVars>
  <w:rsids>
    <w:rsidRoot w:val="00CD7E3F"/>
    <w:rsid w:val="00012C48"/>
    <w:rsid w:val="000268D3"/>
    <w:rsid w:val="000307C0"/>
    <w:rsid w:val="000421B4"/>
    <w:rsid w:val="00073B6C"/>
    <w:rsid w:val="00073E6F"/>
    <w:rsid w:val="00085B8F"/>
    <w:rsid w:val="000923BE"/>
    <w:rsid w:val="000B01E1"/>
    <w:rsid w:val="000C44CC"/>
    <w:rsid w:val="000D2B0E"/>
    <w:rsid w:val="000E5DDA"/>
    <w:rsid w:val="00146FBF"/>
    <w:rsid w:val="00164758"/>
    <w:rsid w:val="00194E85"/>
    <w:rsid w:val="001E5849"/>
    <w:rsid w:val="00217A37"/>
    <w:rsid w:val="00220277"/>
    <w:rsid w:val="00242BE3"/>
    <w:rsid w:val="00257826"/>
    <w:rsid w:val="00260A3C"/>
    <w:rsid w:val="002A2400"/>
    <w:rsid w:val="002A4290"/>
    <w:rsid w:val="002F24E1"/>
    <w:rsid w:val="0034261F"/>
    <w:rsid w:val="003706BC"/>
    <w:rsid w:val="003D32E4"/>
    <w:rsid w:val="003E2876"/>
    <w:rsid w:val="004112DF"/>
    <w:rsid w:val="004154AF"/>
    <w:rsid w:val="004309C8"/>
    <w:rsid w:val="0047318F"/>
    <w:rsid w:val="004A65FD"/>
    <w:rsid w:val="004B33F4"/>
    <w:rsid w:val="00513DCD"/>
    <w:rsid w:val="00536D41"/>
    <w:rsid w:val="0054075F"/>
    <w:rsid w:val="005801DC"/>
    <w:rsid w:val="00583C5D"/>
    <w:rsid w:val="005957BF"/>
    <w:rsid w:val="005C228B"/>
    <w:rsid w:val="005D2F61"/>
    <w:rsid w:val="005E139E"/>
    <w:rsid w:val="005E6BD4"/>
    <w:rsid w:val="006054C4"/>
    <w:rsid w:val="006124E4"/>
    <w:rsid w:val="00626E3B"/>
    <w:rsid w:val="00656797"/>
    <w:rsid w:val="006A12F4"/>
    <w:rsid w:val="006B42E0"/>
    <w:rsid w:val="006C7FD8"/>
    <w:rsid w:val="00701452"/>
    <w:rsid w:val="0070633F"/>
    <w:rsid w:val="0075789C"/>
    <w:rsid w:val="007675A4"/>
    <w:rsid w:val="00785429"/>
    <w:rsid w:val="007A62C6"/>
    <w:rsid w:val="007E00DF"/>
    <w:rsid w:val="007E1FDF"/>
    <w:rsid w:val="00800610"/>
    <w:rsid w:val="008031EF"/>
    <w:rsid w:val="00807DC3"/>
    <w:rsid w:val="00813EF7"/>
    <w:rsid w:val="00897DBD"/>
    <w:rsid w:val="008B3914"/>
    <w:rsid w:val="009131FC"/>
    <w:rsid w:val="00922C89"/>
    <w:rsid w:val="00942D6C"/>
    <w:rsid w:val="009839BD"/>
    <w:rsid w:val="009A7A78"/>
    <w:rsid w:val="009C26D2"/>
    <w:rsid w:val="009D1F86"/>
    <w:rsid w:val="00A3098B"/>
    <w:rsid w:val="00A628D0"/>
    <w:rsid w:val="00A72F4D"/>
    <w:rsid w:val="00A9519E"/>
    <w:rsid w:val="00AA639A"/>
    <w:rsid w:val="00AB3857"/>
    <w:rsid w:val="00B00E67"/>
    <w:rsid w:val="00B85941"/>
    <w:rsid w:val="00C02957"/>
    <w:rsid w:val="00C22D53"/>
    <w:rsid w:val="00C4015A"/>
    <w:rsid w:val="00C4525B"/>
    <w:rsid w:val="00C57B9A"/>
    <w:rsid w:val="00C825F1"/>
    <w:rsid w:val="00CC5023"/>
    <w:rsid w:val="00CD36AB"/>
    <w:rsid w:val="00CD7E3F"/>
    <w:rsid w:val="00CE70AF"/>
    <w:rsid w:val="00D07A1C"/>
    <w:rsid w:val="00D440D3"/>
    <w:rsid w:val="00D451AF"/>
    <w:rsid w:val="00D74A06"/>
    <w:rsid w:val="00D95F30"/>
    <w:rsid w:val="00DE752A"/>
    <w:rsid w:val="00E213E9"/>
    <w:rsid w:val="00E7167A"/>
    <w:rsid w:val="00EA331F"/>
    <w:rsid w:val="00F017D5"/>
    <w:rsid w:val="00F04588"/>
    <w:rsid w:val="00F15190"/>
    <w:rsid w:val="00F24344"/>
    <w:rsid w:val="00F41F43"/>
    <w:rsid w:val="00F808D7"/>
    <w:rsid w:val="00FD1E3B"/>
    <w:rsid w:val="00FF4462"/>
    <w:rsid w:val="00FF63E3"/>
    <w:rsid w:val="027470C3"/>
    <w:rsid w:val="122C11CF"/>
    <w:rsid w:val="17CA350F"/>
    <w:rsid w:val="1ACE10C4"/>
    <w:rsid w:val="461313D5"/>
    <w:rsid w:val="6563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A43536"/>
  <w15:docId w15:val="{E0BEA707-AC17-47DF-88E8-05B6BEC1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="100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link w:val="a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page number"/>
    <w:basedOn w:val="a0"/>
    <w:qFormat/>
  </w:style>
  <w:style w:type="character" w:customStyle="1" w:styleId="a9">
    <w:name w:val="普通(网站) 字符"/>
    <w:link w:val="a8"/>
    <w:qFormat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8AB881-4063-4140-A760-755A940FB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3</Pages>
  <Words>57</Words>
  <Characters>330</Characters>
  <Application>Microsoft Office Word</Application>
  <DocSecurity>0</DocSecurity>
  <Lines>2</Lines>
  <Paragraphs>1</Paragraphs>
  <ScaleCrop>false</ScaleCrop>
  <Company>Microsoft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融规 [2012] 253号                  签发人：郑卫东</dc:title>
  <dc:creator>User</dc:creator>
  <cp:lastModifiedBy>Administrator</cp:lastModifiedBy>
  <cp:revision>51</cp:revision>
  <cp:lastPrinted>2018-11-14T01:23:00Z</cp:lastPrinted>
  <dcterms:created xsi:type="dcterms:W3CDTF">2022-10-08T02:17:00Z</dcterms:created>
  <dcterms:modified xsi:type="dcterms:W3CDTF">2026-04-16T10:23:00Z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E5DBC9D80C1C4B32BC3AE48BE84824BD_13</vt:lpwstr>
  </property>
</Properties>
</file>