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0768C" w14:textId="4965553D" w:rsidR="00781FF8" w:rsidRDefault="00052EE3">
      <w:pPr>
        <w:spacing w:line="520" w:lineRule="exact"/>
        <w:rPr>
          <w:rFonts w:ascii="华文中宋" w:eastAsia="华文中宋" w:hAnsi="华文中宋"/>
          <w:b/>
          <w:bCs/>
          <w:sz w:val="36"/>
          <w:szCs w:val="40"/>
        </w:rPr>
      </w:pPr>
      <w:r>
        <w:rPr>
          <w:rFonts w:ascii="华文中宋" w:eastAsia="华文中宋" w:hAnsi="华文中宋" w:hint="eastAsia"/>
          <w:b/>
          <w:bCs/>
          <w:sz w:val="36"/>
          <w:szCs w:val="40"/>
        </w:rPr>
        <w:t>附件：《福清市350181-</w:t>
      </w:r>
      <w:r w:rsidR="00E1426B">
        <w:rPr>
          <w:rFonts w:ascii="华文中宋" w:eastAsia="华文中宋" w:hAnsi="华文中宋"/>
          <w:b/>
          <w:bCs/>
          <w:sz w:val="36"/>
          <w:szCs w:val="40"/>
        </w:rPr>
        <w:t>05</w:t>
      </w:r>
      <w:r>
        <w:rPr>
          <w:rFonts w:ascii="华文中宋" w:eastAsia="华文中宋" w:hAnsi="华文中宋" w:hint="eastAsia"/>
          <w:b/>
          <w:bCs/>
          <w:sz w:val="36"/>
          <w:szCs w:val="40"/>
        </w:rPr>
        <w:t>-</w:t>
      </w:r>
      <w:r w:rsidR="00E1426B">
        <w:rPr>
          <w:rFonts w:ascii="华文中宋" w:eastAsia="华文中宋" w:hAnsi="华文中宋"/>
          <w:b/>
          <w:bCs/>
          <w:sz w:val="36"/>
          <w:szCs w:val="40"/>
        </w:rPr>
        <w:t>J</w:t>
      </w:r>
      <w:r>
        <w:rPr>
          <w:rFonts w:ascii="华文中宋" w:eastAsia="华文中宋" w:hAnsi="华文中宋" w:hint="eastAsia"/>
          <w:b/>
          <w:bCs/>
          <w:sz w:val="36"/>
          <w:szCs w:val="40"/>
        </w:rPr>
        <w:t>-0</w:t>
      </w:r>
      <w:r w:rsidR="00E1426B">
        <w:rPr>
          <w:rFonts w:ascii="华文中宋" w:eastAsia="华文中宋" w:hAnsi="华文中宋"/>
          <w:b/>
          <w:bCs/>
          <w:sz w:val="36"/>
          <w:szCs w:val="40"/>
        </w:rPr>
        <w:t>8</w:t>
      </w:r>
      <w:r>
        <w:rPr>
          <w:rFonts w:ascii="华文中宋" w:eastAsia="华文中宋" w:hAnsi="华文中宋" w:hint="eastAsia"/>
          <w:b/>
          <w:bCs/>
          <w:sz w:val="36"/>
          <w:szCs w:val="40"/>
        </w:rPr>
        <w:t>地块控制性详细规划》</w:t>
      </w:r>
    </w:p>
    <w:p w14:paraId="63948B81" w14:textId="77777777" w:rsidR="00781FF8" w:rsidRDefault="00052EE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一、主要内容</w:t>
      </w:r>
    </w:p>
    <w:p w14:paraId="54B8C087" w14:textId="77777777" w:rsidR="00781FF8" w:rsidRDefault="00052EE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1、规划范围</w:t>
      </w:r>
    </w:p>
    <w:p w14:paraId="5D1A00B7" w14:textId="6782751C" w:rsidR="00E1426B" w:rsidRDefault="00052E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本规划位于</w:t>
      </w:r>
      <w:r w:rsidR="00E1426B" w:rsidRPr="00E1426B">
        <w:rPr>
          <w:rFonts w:ascii="仿宋_GB2312" w:eastAsia="仿宋_GB2312" w:hint="eastAsia"/>
          <w:sz w:val="32"/>
          <w:szCs w:val="32"/>
        </w:rPr>
        <w:t>音西</w:t>
      </w:r>
      <w:proofErr w:type="gramStart"/>
      <w:r w:rsidR="00E1426B" w:rsidRPr="00E1426B">
        <w:rPr>
          <w:rFonts w:ascii="仿宋_GB2312" w:eastAsia="仿宋_GB2312" w:hint="eastAsia"/>
          <w:sz w:val="32"/>
          <w:szCs w:val="32"/>
        </w:rPr>
        <w:t>街道</w:t>
      </w:r>
      <w:r w:rsidR="009E2F22">
        <w:rPr>
          <w:rFonts w:ascii="仿宋_GB2312" w:eastAsia="仿宋_GB2312" w:hint="eastAsia"/>
          <w:sz w:val="32"/>
          <w:szCs w:val="32"/>
        </w:rPr>
        <w:t>清昌大道</w:t>
      </w:r>
      <w:proofErr w:type="gramEnd"/>
      <w:r w:rsidR="009E2F22">
        <w:rPr>
          <w:rFonts w:ascii="仿宋_GB2312" w:eastAsia="仿宋_GB2312"/>
          <w:sz w:val="32"/>
          <w:szCs w:val="32"/>
        </w:rPr>
        <w:t>南</w:t>
      </w:r>
      <w:r w:rsidR="00E1426B" w:rsidRPr="00E1426B">
        <w:rPr>
          <w:rFonts w:ascii="仿宋_GB2312" w:eastAsia="仿宋_GB2312" w:hint="eastAsia"/>
          <w:sz w:val="32"/>
          <w:szCs w:val="32"/>
        </w:rPr>
        <w:t>侧，交通便捷。规划范围东</w:t>
      </w:r>
      <w:proofErr w:type="gramStart"/>
      <w:r w:rsidR="00E1426B" w:rsidRPr="00E1426B">
        <w:rPr>
          <w:rFonts w:ascii="仿宋_GB2312" w:eastAsia="仿宋_GB2312" w:hint="eastAsia"/>
          <w:sz w:val="32"/>
          <w:szCs w:val="32"/>
        </w:rPr>
        <w:t>临融湾</w:t>
      </w:r>
      <w:proofErr w:type="gramEnd"/>
      <w:r w:rsidR="00E1426B" w:rsidRPr="00E1426B">
        <w:rPr>
          <w:rFonts w:ascii="仿宋_GB2312" w:eastAsia="仿宋_GB2312" w:hint="eastAsia"/>
          <w:sz w:val="32"/>
          <w:szCs w:val="32"/>
        </w:rPr>
        <w:t>中央府，南</w:t>
      </w:r>
      <w:proofErr w:type="gramStart"/>
      <w:r w:rsidR="00E1426B" w:rsidRPr="00E1426B">
        <w:rPr>
          <w:rFonts w:ascii="仿宋_GB2312" w:eastAsia="仿宋_GB2312" w:hint="eastAsia"/>
          <w:sz w:val="32"/>
          <w:szCs w:val="32"/>
        </w:rPr>
        <w:t>靠霞盛</w:t>
      </w:r>
      <w:proofErr w:type="gramEnd"/>
      <w:r w:rsidR="00E1426B" w:rsidRPr="00E1426B">
        <w:rPr>
          <w:rFonts w:ascii="仿宋_GB2312" w:eastAsia="仿宋_GB2312" w:hint="eastAsia"/>
          <w:sz w:val="32"/>
          <w:szCs w:val="32"/>
        </w:rPr>
        <w:t>新村、西临瑞</w:t>
      </w:r>
      <w:proofErr w:type="gramStart"/>
      <w:r w:rsidR="00E1426B" w:rsidRPr="00E1426B">
        <w:rPr>
          <w:rFonts w:ascii="仿宋_GB2312" w:eastAsia="仿宋_GB2312" w:hint="eastAsia"/>
          <w:sz w:val="32"/>
          <w:szCs w:val="32"/>
        </w:rPr>
        <w:t>鑫</w:t>
      </w:r>
      <w:proofErr w:type="gramEnd"/>
      <w:r w:rsidR="00E1426B" w:rsidRPr="00E1426B">
        <w:rPr>
          <w:rFonts w:ascii="仿宋_GB2312" w:eastAsia="仿宋_GB2312" w:hint="eastAsia"/>
          <w:sz w:val="32"/>
          <w:szCs w:val="32"/>
        </w:rPr>
        <w:t>大酒店，规划用地总面积0.</w:t>
      </w:r>
      <w:r w:rsidR="00E1426B">
        <w:rPr>
          <w:rFonts w:ascii="仿宋_GB2312" w:eastAsia="仿宋_GB2312"/>
          <w:sz w:val="32"/>
          <w:szCs w:val="32"/>
        </w:rPr>
        <w:t>3</w:t>
      </w:r>
      <w:r w:rsidR="00E1426B" w:rsidRPr="00E1426B">
        <w:rPr>
          <w:rFonts w:ascii="仿宋_GB2312" w:eastAsia="仿宋_GB2312" w:hint="eastAsia"/>
          <w:sz w:val="32"/>
          <w:szCs w:val="32"/>
        </w:rPr>
        <w:t>0</w:t>
      </w:r>
      <w:r w:rsidR="00E1426B">
        <w:rPr>
          <w:rFonts w:ascii="仿宋_GB2312" w:eastAsia="仿宋_GB2312" w:hint="eastAsia"/>
          <w:sz w:val="32"/>
          <w:szCs w:val="32"/>
        </w:rPr>
        <w:t>公顷。</w:t>
      </w:r>
      <w:bookmarkStart w:id="0" w:name="_GoBack"/>
      <w:bookmarkEnd w:id="0"/>
    </w:p>
    <w:p w14:paraId="21ED5C97" w14:textId="77777777" w:rsidR="00781FF8" w:rsidRDefault="00052EE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ascii="仿宋_GB2312" w:eastAsia="仿宋_GB2312" w:hint="eastAsia"/>
          <w:b/>
          <w:sz w:val="32"/>
          <w:szCs w:val="32"/>
        </w:rPr>
        <w:t>、地块使用性质</w:t>
      </w:r>
    </w:p>
    <w:p w14:paraId="3BA126E6" w14:textId="0A989F7E" w:rsidR="00781FF8" w:rsidRDefault="00052EE3">
      <w:pPr>
        <w:ind w:firstLineChars="200" w:firstLine="640"/>
        <w:rPr>
          <w:rFonts w:ascii="Segoe UI Symbol" w:eastAsiaTheme="minorEastAsia" w:hAnsi="Segoe UI Symbol" w:cs="Segoe UI Symbol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地块用地性质分类和代码均采用中华人民共和国自然资源部制定的《国土空间调查、规划、用途管制用地用海分类指南（试行）》，本规划地块</w:t>
      </w:r>
      <w:r>
        <w:rPr>
          <w:rFonts w:ascii="仿宋_GB2312" w:eastAsia="仿宋_GB2312"/>
          <w:sz w:val="32"/>
          <w:szCs w:val="32"/>
        </w:rPr>
        <w:t>350181-</w:t>
      </w:r>
      <w:r w:rsidR="00E1426B" w:rsidRPr="00E1426B">
        <w:rPr>
          <w:rFonts w:ascii="仿宋_GB2312" w:eastAsia="仿宋_GB2312"/>
          <w:sz w:val="32"/>
          <w:szCs w:val="32"/>
        </w:rPr>
        <w:t>05-J-08</w:t>
      </w:r>
      <w:r>
        <w:rPr>
          <w:rFonts w:ascii="仿宋_GB2312" w:eastAsia="仿宋_GB2312" w:hint="eastAsia"/>
          <w:sz w:val="32"/>
          <w:szCs w:val="32"/>
        </w:rPr>
        <w:t>地块用地性质为</w:t>
      </w:r>
      <w:r w:rsidR="00E1426B">
        <w:rPr>
          <w:rFonts w:ascii="仿宋_GB2312" w:eastAsia="仿宋_GB2312" w:hint="eastAsia"/>
          <w:sz w:val="32"/>
          <w:szCs w:val="32"/>
        </w:rPr>
        <w:t>商业商务</w:t>
      </w:r>
      <w:r w:rsidR="00E1426B">
        <w:rPr>
          <w:rFonts w:ascii="仿宋_GB2312" w:eastAsia="仿宋_GB2312"/>
          <w:sz w:val="32"/>
          <w:szCs w:val="32"/>
        </w:rPr>
        <w:t>混合</w:t>
      </w:r>
      <w:r>
        <w:rPr>
          <w:rFonts w:ascii="仿宋_GB2312" w:eastAsia="仿宋_GB2312" w:hint="eastAsia"/>
          <w:sz w:val="32"/>
          <w:szCs w:val="32"/>
        </w:rPr>
        <w:t>用地（</w:t>
      </w:r>
      <w:r w:rsidR="00E1426B">
        <w:rPr>
          <w:rFonts w:ascii="仿宋_GB2312" w:eastAsia="仿宋_GB2312"/>
          <w:sz w:val="32"/>
          <w:szCs w:val="32"/>
        </w:rPr>
        <w:t>0901+0902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38B3D09E" w14:textId="77777777" w:rsidR="00781FF8" w:rsidRDefault="00052EE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ascii="仿宋_GB2312" w:eastAsia="仿宋_GB2312" w:hint="eastAsia"/>
          <w:b/>
          <w:sz w:val="32"/>
          <w:szCs w:val="32"/>
        </w:rPr>
        <w:t>、地块指标控制</w:t>
      </w:r>
    </w:p>
    <w:p w14:paraId="11D5E282" w14:textId="57B66333" w:rsidR="00781FF8" w:rsidRDefault="00052E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50181-</w:t>
      </w:r>
      <w:r w:rsidR="00E1426B" w:rsidRPr="00E1426B">
        <w:rPr>
          <w:rFonts w:ascii="仿宋_GB2312" w:eastAsia="仿宋_GB2312"/>
          <w:sz w:val="32"/>
          <w:szCs w:val="32"/>
        </w:rPr>
        <w:t>05-J-08</w:t>
      </w:r>
      <w:r>
        <w:rPr>
          <w:rFonts w:ascii="仿宋_GB2312" w:eastAsia="仿宋_GB2312" w:hint="eastAsia"/>
          <w:sz w:val="32"/>
          <w:szCs w:val="32"/>
        </w:rPr>
        <w:t>地块容积率≤</w:t>
      </w:r>
      <w:r w:rsidR="00E1426B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="00E1426B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，建筑</w:t>
      </w:r>
      <w:r w:rsidR="00E1426B">
        <w:rPr>
          <w:rFonts w:ascii="仿宋_GB2312" w:eastAsia="仿宋_GB2312" w:hint="eastAsia"/>
          <w:sz w:val="32"/>
          <w:szCs w:val="32"/>
        </w:rPr>
        <w:t>密度≤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%，绿地率</w:t>
      </w:r>
      <w:r w:rsidR="00E1426B">
        <w:rPr>
          <w:rFonts w:ascii="仿宋_GB2312" w:eastAsia="仿宋_GB2312" w:hint="eastAsia"/>
          <w:sz w:val="32"/>
          <w:szCs w:val="32"/>
        </w:rPr>
        <w:t>≥</w:t>
      </w:r>
      <w:r w:rsidR="00E1426B"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%，建筑高度</w:t>
      </w:r>
      <w:r w:rsidR="00E1426B">
        <w:rPr>
          <w:rFonts w:ascii="仿宋_GB2312" w:eastAsia="仿宋_GB2312" w:hint="eastAsia"/>
          <w:sz w:val="32"/>
          <w:szCs w:val="32"/>
        </w:rPr>
        <w:t>≤6</w:t>
      </w:r>
      <w:r w:rsidR="00E1426B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米。</w:t>
      </w:r>
    </w:p>
    <w:p w14:paraId="0259A31E" w14:textId="77777777" w:rsidR="00781FF8" w:rsidRDefault="00052EE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4</w:t>
      </w:r>
      <w:r>
        <w:rPr>
          <w:rFonts w:ascii="仿宋_GB2312" w:eastAsia="仿宋_GB2312" w:hint="eastAsia"/>
          <w:b/>
          <w:sz w:val="32"/>
          <w:szCs w:val="32"/>
        </w:rPr>
        <w:t>、道路交通规划</w:t>
      </w:r>
    </w:p>
    <w:p w14:paraId="54B3F590" w14:textId="7B5DE007" w:rsidR="00781FF8" w:rsidRDefault="00052EE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本规划对外交通主要</w:t>
      </w:r>
      <w:proofErr w:type="gramStart"/>
      <w:r>
        <w:rPr>
          <w:rFonts w:ascii="仿宋_GB2312" w:eastAsia="仿宋_GB2312" w:hint="eastAsia"/>
          <w:sz w:val="32"/>
          <w:szCs w:val="32"/>
        </w:rPr>
        <w:t>依托</w:t>
      </w:r>
      <w:r w:rsidR="00E1426B">
        <w:rPr>
          <w:rFonts w:ascii="仿宋_GB2312" w:eastAsia="仿宋_GB2312" w:hint="eastAsia"/>
          <w:sz w:val="32"/>
          <w:szCs w:val="32"/>
        </w:rPr>
        <w:t>清昌</w:t>
      </w:r>
      <w:r>
        <w:rPr>
          <w:rFonts w:ascii="仿宋_GB2312" w:eastAsia="仿宋_GB2312" w:hint="eastAsia"/>
          <w:sz w:val="32"/>
          <w:szCs w:val="32"/>
        </w:rPr>
        <w:t>大道</w:t>
      </w:r>
      <w:proofErr w:type="gramEnd"/>
      <w:r>
        <w:rPr>
          <w:rFonts w:ascii="仿宋_GB2312" w:eastAsia="仿宋_GB2312" w:hint="eastAsia"/>
          <w:sz w:val="32"/>
          <w:szCs w:val="32"/>
        </w:rPr>
        <w:t>，红线宽度</w:t>
      </w:r>
      <w:r w:rsidR="00E1426B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米</w:t>
      </w:r>
      <w:r w:rsidR="00E1426B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地块内停车设施配建标准按《福建省城市规划管理技术规定》执行。</w:t>
      </w:r>
    </w:p>
    <w:p w14:paraId="65A6C396" w14:textId="77777777" w:rsidR="00227632" w:rsidRDefault="00227632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14:paraId="28D5B1CB" w14:textId="2436CEC3" w:rsidR="00781FF8" w:rsidRDefault="00052EE3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二、规划图纸</w:t>
      </w:r>
    </w:p>
    <w:p w14:paraId="29128972" w14:textId="77777777" w:rsidR="00781FF8" w:rsidRDefault="00052EE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1、土地利用规划图</w:t>
      </w:r>
    </w:p>
    <w:p w14:paraId="72CF21DA" w14:textId="6AE269B9" w:rsidR="00781FF8" w:rsidRDefault="00E1426B" w:rsidP="006B7B4D">
      <w:r>
        <w:rPr>
          <w:noProof/>
        </w:rPr>
        <w:drawing>
          <wp:inline distT="0" distB="0" distL="0" distR="0" wp14:anchorId="075667B6" wp14:editId="74BF530F">
            <wp:extent cx="5271770" cy="3729355"/>
            <wp:effectExtent l="0" t="0" r="5080" b="4445"/>
            <wp:docPr id="1" name="图片 1" descr="F:\02-福清\2024福清市调规项目打包\03-调规方案\地块控规\2个停车场\350181-05-J-08-01地块\J08图纸\公示图纸\04土地利用规划图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02-福清\2024福清市调规项目打包\03-调规方案\地块控规\2个停车场\350181-05-J-08-01地块\J08图纸\公示图纸\04土地利用规划图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2E1E" w14:textId="77777777" w:rsidR="00781FF8" w:rsidRDefault="00052EE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2、道路交通规划图</w:t>
      </w:r>
    </w:p>
    <w:p w14:paraId="57BDA7AB" w14:textId="0127AB56" w:rsidR="00781FF8" w:rsidRDefault="006B7B4D" w:rsidP="006B7B4D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noProof/>
          <w:sz w:val="32"/>
          <w:szCs w:val="32"/>
        </w:rPr>
        <w:drawing>
          <wp:inline distT="0" distB="0" distL="0" distR="0" wp14:anchorId="53515BEE" wp14:editId="3911F66E">
            <wp:extent cx="5272405" cy="3728720"/>
            <wp:effectExtent l="0" t="0" r="4445" b="5080"/>
            <wp:docPr id="2" name="图片 2" descr="F:\02-福清\2024福清市调规项目打包\03-调规方案\地块控规\2个停车场\350181-05-J-08-01地块\J08图纸\公示图纸\06道路交通规划图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02-福清\2024福清市调规项目打包\03-调规方案\地块控规\2个停车场\350181-05-J-08-01地块\J08图纸\公示图纸\06道路交通规划图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C25F" w14:textId="77777777" w:rsidR="00781FF8" w:rsidRDefault="00052EE3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lastRenderedPageBreak/>
        <w:t>3</w:t>
      </w:r>
      <w:r>
        <w:rPr>
          <w:rFonts w:ascii="仿宋_GB2312" w:eastAsia="仿宋_GB2312" w:hint="eastAsia"/>
          <w:b/>
          <w:sz w:val="32"/>
          <w:szCs w:val="32"/>
        </w:rPr>
        <w:t>、地块图则</w:t>
      </w:r>
    </w:p>
    <w:p w14:paraId="3926443F" w14:textId="36E44B4D" w:rsidR="00781FF8" w:rsidRDefault="006B7B4D" w:rsidP="006B7B4D">
      <w:r>
        <w:rPr>
          <w:noProof/>
        </w:rPr>
        <w:drawing>
          <wp:inline distT="0" distB="0" distL="0" distR="0" wp14:anchorId="73663303" wp14:editId="412EAE5F">
            <wp:extent cx="5260975" cy="3717290"/>
            <wp:effectExtent l="0" t="0" r="0" b="0"/>
            <wp:docPr id="3" name="图片 3" descr="F:\02-福清\2024福清市调规项目打包\03-调规方案\地块控规\2个停车场\350181-05-J-08-01地块\J08图纸\公示图纸\07图则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02-福清\2024福清市调规项目打包\03-调规方案\地块控规\2个停车场\350181-05-J-08-01地块\J08图纸\公示图纸\07图则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1FF8"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69CFA" w14:textId="77777777" w:rsidR="00E974D7" w:rsidRDefault="00E974D7">
      <w:r>
        <w:separator/>
      </w:r>
    </w:p>
  </w:endnote>
  <w:endnote w:type="continuationSeparator" w:id="0">
    <w:p w14:paraId="52E4EA15" w14:textId="77777777" w:rsidR="00E974D7" w:rsidRDefault="00E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swiss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2988" w14:textId="2EC55FE7" w:rsidR="00781FF8" w:rsidRDefault="00052EE3">
    <w:pPr>
      <w:pStyle w:val="a6"/>
      <w:framePr w:wrap="around" w:vAnchor="text" w:hAnchor="margin" w:xAlign="outside" w:y="1"/>
      <w:ind w:firstLine="280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 w:rsidR="009E2F22">
      <w:rPr>
        <w:rStyle w:val="aa"/>
        <w:rFonts w:ascii="宋体" w:hAnsi="宋体"/>
        <w:noProof/>
        <w:sz w:val="28"/>
        <w:szCs w:val="28"/>
      </w:rPr>
      <w:t>- 2 -</w:t>
    </w:r>
    <w:r>
      <w:rPr>
        <w:rStyle w:val="aa"/>
        <w:rFonts w:ascii="宋体" w:hAnsi="宋体"/>
        <w:sz w:val="28"/>
        <w:szCs w:val="28"/>
      </w:rPr>
      <w:fldChar w:fldCharType="end"/>
    </w:r>
  </w:p>
  <w:p w14:paraId="27F92B1D" w14:textId="77777777" w:rsidR="00781FF8" w:rsidRDefault="00781FF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05B7C" w14:textId="6DD42AEE" w:rsidR="00781FF8" w:rsidRDefault="00052EE3">
    <w:pPr>
      <w:pStyle w:val="a6"/>
      <w:framePr w:w="1099" w:wrap="around" w:vAnchor="text" w:hAnchor="page" w:x="8998" w:y="-2"/>
      <w:jc w:val="both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fldChar w:fldCharType="begin"/>
    </w:r>
    <w:r>
      <w:rPr>
        <w:rStyle w:val="aa"/>
        <w:rFonts w:ascii="宋体" w:hAnsi="宋体" w:hint="eastAsia"/>
        <w:sz w:val="28"/>
        <w:szCs w:val="28"/>
      </w:rPr>
      <w:instrText xml:space="preserve">PAGE  </w:instrText>
    </w:r>
    <w:r>
      <w:rPr>
        <w:rStyle w:val="aa"/>
        <w:rFonts w:ascii="宋体" w:hAnsi="宋体" w:hint="eastAsia"/>
        <w:sz w:val="28"/>
        <w:szCs w:val="28"/>
      </w:rPr>
      <w:fldChar w:fldCharType="separate"/>
    </w:r>
    <w:r w:rsidR="009E2F22">
      <w:rPr>
        <w:rStyle w:val="aa"/>
        <w:rFonts w:ascii="宋体" w:hAnsi="宋体"/>
        <w:noProof/>
        <w:sz w:val="28"/>
        <w:szCs w:val="28"/>
      </w:rPr>
      <w:t>- 3 -</w:t>
    </w:r>
    <w:r>
      <w:rPr>
        <w:rStyle w:val="aa"/>
        <w:rFonts w:ascii="宋体" w:hAnsi="宋体" w:hint="eastAsia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 xml:space="preserve">       </w:t>
    </w:r>
  </w:p>
  <w:p w14:paraId="2562823C" w14:textId="77777777" w:rsidR="00781FF8" w:rsidRDefault="00781FF8">
    <w:pPr>
      <w:pStyle w:val="a6"/>
      <w:ind w:right="360" w:firstLine="360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C6411" w14:textId="77777777" w:rsidR="00E974D7" w:rsidRDefault="00E974D7">
      <w:r>
        <w:separator/>
      </w:r>
    </w:p>
  </w:footnote>
  <w:footnote w:type="continuationSeparator" w:id="0">
    <w:p w14:paraId="3C0C11D1" w14:textId="77777777" w:rsidR="00E974D7" w:rsidRDefault="00E9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YjE5YTBiZjczNTlkZGJkYTZkMDA0Y2E5YzA5MTMifQ=="/>
  </w:docVars>
  <w:rsids>
    <w:rsidRoot w:val="00CD7E3F"/>
    <w:rsid w:val="00012C48"/>
    <w:rsid w:val="000421B4"/>
    <w:rsid w:val="00052EE3"/>
    <w:rsid w:val="00073B6C"/>
    <w:rsid w:val="00073E6F"/>
    <w:rsid w:val="000923BE"/>
    <w:rsid w:val="000B01E1"/>
    <w:rsid w:val="000C44CC"/>
    <w:rsid w:val="000D2B0E"/>
    <w:rsid w:val="00131BE9"/>
    <w:rsid w:val="00165BD9"/>
    <w:rsid w:val="00194E85"/>
    <w:rsid w:val="001B64FD"/>
    <w:rsid w:val="00217A37"/>
    <w:rsid w:val="00220277"/>
    <w:rsid w:val="00227632"/>
    <w:rsid w:val="00242BE3"/>
    <w:rsid w:val="00260A3C"/>
    <w:rsid w:val="002A4290"/>
    <w:rsid w:val="002F24E1"/>
    <w:rsid w:val="0034261F"/>
    <w:rsid w:val="003706BC"/>
    <w:rsid w:val="003D32E4"/>
    <w:rsid w:val="003E2876"/>
    <w:rsid w:val="004112DF"/>
    <w:rsid w:val="004154AF"/>
    <w:rsid w:val="004309C8"/>
    <w:rsid w:val="004A65FD"/>
    <w:rsid w:val="004B33F4"/>
    <w:rsid w:val="00536D41"/>
    <w:rsid w:val="0054075F"/>
    <w:rsid w:val="005565BB"/>
    <w:rsid w:val="005801DC"/>
    <w:rsid w:val="00583C5D"/>
    <w:rsid w:val="005957BF"/>
    <w:rsid w:val="005B1884"/>
    <w:rsid w:val="005C228B"/>
    <w:rsid w:val="005D2F61"/>
    <w:rsid w:val="005E139E"/>
    <w:rsid w:val="00607A43"/>
    <w:rsid w:val="006124E4"/>
    <w:rsid w:val="00626E3B"/>
    <w:rsid w:val="00656797"/>
    <w:rsid w:val="006A12F4"/>
    <w:rsid w:val="006B42E0"/>
    <w:rsid w:val="006B7B4D"/>
    <w:rsid w:val="00701452"/>
    <w:rsid w:val="0070633F"/>
    <w:rsid w:val="007675A4"/>
    <w:rsid w:val="00781FF8"/>
    <w:rsid w:val="007A62C6"/>
    <w:rsid w:val="007E00DF"/>
    <w:rsid w:val="007E1C92"/>
    <w:rsid w:val="007E1FDF"/>
    <w:rsid w:val="008031EF"/>
    <w:rsid w:val="00813EF7"/>
    <w:rsid w:val="00895C60"/>
    <w:rsid w:val="00897DBD"/>
    <w:rsid w:val="008B3914"/>
    <w:rsid w:val="009131FC"/>
    <w:rsid w:val="00942D6C"/>
    <w:rsid w:val="009A7A78"/>
    <w:rsid w:val="009B1CBE"/>
    <w:rsid w:val="009B2ED7"/>
    <w:rsid w:val="009C26D2"/>
    <w:rsid w:val="009D1F86"/>
    <w:rsid w:val="009E2F22"/>
    <w:rsid w:val="00A3098B"/>
    <w:rsid w:val="00A365CF"/>
    <w:rsid w:val="00A36AD9"/>
    <w:rsid w:val="00A628D0"/>
    <w:rsid w:val="00A72F4D"/>
    <w:rsid w:val="00A9519E"/>
    <w:rsid w:val="00AA639A"/>
    <w:rsid w:val="00AB3857"/>
    <w:rsid w:val="00AF0DD7"/>
    <w:rsid w:val="00B12305"/>
    <w:rsid w:val="00B57176"/>
    <w:rsid w:val="00B620B1"/>
    <w:rsid w:val="00B76188"/>
    <w:rsid w:val="00B85941"/>
    <w:rsid w:val="00C4015A"/>
    <w:rsid w:val="00C73850"/>
    <w:rsid w:val="00CB751C"/>
    <w:rsid w:val="00CD7E3F"/>
    <w:rsid w:val="00CE70AF"/>
    <w:rsid w:val="00D07A1C"/>
    <w:rsid w:val="00D2151E"/>
    <w:rsid w:val="00D440D3"/>
    <w:rsid w:val="00D451AF"/>
    <w:rsid w:val="00D74A06"/>
    <w:rsid w:val="00DA193B"/>
    <w:rsid w:val="00DF5A0B"/>
    <w:rsid w:val="00E1426B"/>
    <w:rsid w:val="00E213E9"/>
    <w:rsid w:val="00E974D7"/>
    <w:rsid w:val="00F017D5"/>
    <w:rsid w:val="00F24344"/>
    <w:rsid w:val="00FD1E3B"/>
    <w:rsid w:val="00FF4462"/>
    <w:rsid w:val="027470C3"/>
    <w:rsid w:val="09365167"/>
    <w:rsid w:val="17CA350F"/>
    <w:rsid w:val="1ACE10C4"/>
    <w:rsid w:val="461313D5"/>
    <w:rsid w:val="656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1BF52"/>
  <w15:docId w15:val="{D6529C13-0725-4352-9990-E05CFC78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="10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link w:val="a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</w:style>
  <w:style w:type="character" w:customStyle="1" w:styleId="a9">
    <w:name w:val="普通(网站) 字符"/>
    <w:link w:val="a8"/>
    <w:qFormat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DEF3-6D11-4F81-B0B5-6ECE166C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融规 [2012] 253号                  签发人：郑卫东</dc:title>
  <dc:creator>User</dc:creator>
  <cp:lastModifiedBy>Administrator</cp:lastModifiedBy>
  <cp:revision>5</cp:revision>
  <cp:lastPrinted>2018-11-14T01:23:00Z</cp:lastPrinted>
  <dcterms:created xsi:type="dcterms:W3CDTF">2025-03-13T02:09:00Z</dcterms:created>
  <dcterms:modified xsi:type="dcterms:W3CDTF">2025-03-13T02:37:00Z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CE95FF8A9D9C48599476C5531EE46254_13</vt:lpwstr>
  </property>
</Properties>
</file>